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520" w:rsidRDefault="00287520" w:rsidP="00287520">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8EEEEBA" wp14:editId="71491CD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520" w:rsidRDefault="00287520" w:rsidP="0028752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87520" w:rsidRDefault="00287520" w:rsidP="0028752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87520" w:rsidRDefault="00287520" w:rsidP="0028752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87520" w:rsidRDefault="00287520" w:rsidP="00287520">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87520" w:rsidRDefault="00287520" w:rsidP="00287520">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87520" w:rsidRDefault="00287520" w:rsidP="00287520">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CE3C0E4" wp14:editId="686BB69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287520" w:rsidRDefault="00287520" w:rsidP="00287520">
      <w:pPr>
        <w:shd w:val="clear" w:color="auto" w:fill="FFFFFF"/>
        <w:spacing w:after="0" w:line="240" w:lineRule="auto"/>
        <w:jc w:val="center"/>
        <w:outlineLvl w:val="0"/>
        <w:rPr>
          <w:rFonts w:ascii="Times New Roman" w:eastAsia="Times New Roman" w:hAnsi="Times New Roman" w:cs="Times New Roman"/>
          <w:b/>
          <w:color w:val="000000"/>
          <w:kern w:val="36"/>
          <w:sz w:val="28"/>
          <w:szCs w:val="28"/>
          <w:lang w:val="uk-UA" w:eastAsia="ru-RU"/>
        </w:rPr>
      </w:pPr>
      <w:bookmarkStart w:id="1" w:name="_GoBack"/>
      <w:r w:rsidRPr="00287520">
        <w:rPr>
          <w:rFonts w:ascii="Times New Roman" w:eastAsia="Times New Roman" w:hAnsi="Times New Roman" w:cs="Times New Roman"/>
          <w:b/>
          <w:color w:val="000000"/>
          <w:kern w:val="36"/>
          <w:sz w:val="28"/>
          <w:szCs w:val="28"/>
          <w:lang w:val="uk-UA" w:eastAsia="ru-RU"/>
        </w:rPr>
        <w:t>Чи може платник надіслати заперечення</w:t>
      </w:r>
    </w:p>
    <w:p w:rsidR="00287520" w:rsidRPr="00287520" w:rsidRDefault="00287520" w:rsidP="00287520">
      <w:pPr>
        <w:shd w:val="clear" w:color="auto" w:fill="FFFFFF"/>
        <w:spacing w:after="0" w:line="240" w:lineRule="auto"/>
        <w:jc w:val="center"/>
        <w:outlineLvl w:val="0"/>
        <w:rPr>
          <w:rFonts w:ascii="Times New Roman" w:eastAsia="Times New Roman" w:hAnsi="Times New Roman" w:cs="Times New Roman"/>
          <w:b/>
          <w:color w:val="000000"/>
          <w:kern w:val="36"/>
          <w:sz w:val="28"/>
          <w:szCs w:val="28"/>
          <w:lang w:val="uk-UA" w:eastAsia="ru-RU"/>
        </w:rPr>
      </w:pPr>
      <w:r w:rsidRPr="00287520">
        <w:rPr>
          <w:rFonts w:ascii="Times New Roman" w:eastAsia="Times New Roman" w:hAnsi="Times New Roman" w:cs="Times New Roman"/>
          <w:b/>
          <w:color w:val="000000"/>
          <w:kern w:val="36"/>
          <w:sz w:val="28"/>
          <w:szCs w:val="28"/>
          <w:lang w:val="uk-UA" w:eastAsia="ru-RU"/>
        </w:rPr>
        <w:t xml:space="preserve">до </w:t>
      </w:r>
      <w:proofErr w:type="spellStart"/>
      <w:r w:rsidRPr="00287520">
        <w:rPr>
          <w:rFonts w:ascii="Times New Roman" w:eastAsia="Times New Roman" w:hAnsi="Times New Roman" w:cs="Times New Roman"/>
          <w:b/>
          <w:color w:val="000000"/>
          <w:kern w:val="36"/>
          <w:sz w:val="28"/>
          <w:szCs w:val="28"/>
          <w:lang w:val="uk-UA" w:eastAsia="ru-RU"/>
        </w:rPr>
        <w:t>акта</w:t>
      </w:r>
      <w:proofErr w:type="spellEnd"/>
      <w:r w:rsidRPr="00287520">
        <w:rPr>
          <w:rFonts w:ascii="Times New Roman" w:eastAsia="Times New Roman" w:hAnsi="Times New Roman" w:cs="Times New Roman"/>
          <w:b/>
          <w:color w:val="000000"/>
          <w:kern w:val="36"/>
          <w:sz w:val="28"/>
          <w:szCs w:val="28"/>
          <w:lang w:val="uk-UA" w:eastAsia="ru-RU"/>
        </w:rPr>
        <w:t xml:space="preserve"> перевірки через Е-кабінет?</w:t>
      </w:r>
    </w:p>
    <w:p w:rsidR="00287520" w:rsidRPr="00287520" w:rsidRDefault="00287520" w:rsidP="00287520">
      <w:pPr>
        <w:shd w:val="clear" w:color="auto" w:fill="FFFFFF"/>
        <w:spacing w:after="0" w:line="240" w:lineRule="auto"/>
        <w:ind w:firstLine="567"/>
        <w:rPr>
          <w:rFonts w:ascii="Times New Roman" w:eastAsia="Times New Roman" w:hAnsi="Times New Roman" w:cs="Times New Roman"/>
          <w:color w:val="000000"/>
          <w:sz w:val="28"/>
          <w:szCs w:val="28"/>
          <w:lang w:val="uk-UA" w:eastAsia="ru-RU"/>
        </w:rPr>
      </w:pP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Головне управління ДПС у Черкаській області інформує, що відповідно до </w:t>
      </w:r>
      <w:hyperlink r:id="rId7" w:anchor="pn2886" w:tgtFrame="_blank" w:history="1">
        <w:r w:rsidRPr="00287520">
          <w:rPr>
            <w:rFonts w:ascii="Times New Roman" w:eastAsia="Times New Roman" w:hAnsi="Times New Roman" w:cs="Times New Roman"/>
            <w:sz w:val="28"/>
            <w:szCs w:val="28"/>
            <w:lang w:val="uk-UA" w:eastAsia="ru-RU"/>
          </w:rPr>
          <w:t>п. 86.7 Податкового</w:t>
        </w:r>
      </w:hyperlink>
      <w:r w:rsidRPr="00287520">
        <w:rPr>
          <w:rFonts w:ascii="Times New Roman" w:eastAsia="Times New Roman" w:hAnsi="Times New Roman" w:cs="Times New Roman"/>
          <w:sz w:val="28"/>
          <w:szCs w:val="28"/>
          <w:lang w:val="uk-UA" w:eastAsia="ru-RU"/>
        </w:rPr>
        <w:t xml:space="preserve"> </w:t>
      </w:r>
      <w:r w:rsidRPr="00287520">
        <w:rPr>
          <w:rFonts w:ascii="Times New Roman" w:eastAsia="Times New Roman" w:hAnsi="Times New Roman" w:cs="Times New Roman"/>
          <w:color w:val="000000"/>
          <w:sz w:val="28"/>
          <w:szCs w:val="28"/>
          <w:lang w:val="uk-UA" w:eastAsia="ru-RU"/>
        </w:rPr>
        <w:t>кодексу України (далі</w:t>
      </w:r>
      <w:r>
        <w:rPr>
          <w:rFonts w:ascii="Times New Roman" w:eastAsia="Times New Roman" w:hAnsi="Times New Roman" w:cs="Times New Roman"/>
          <w:color w:val="000000"/>
          <w:sz w:val="28"/>
          <w:szCs w:val="28"/>
          <w:lang w:val="uk-UA" w:eastAsia="ru-RU"/>
        </w:rPr>
        <w:t xml:space="preserve"> </w:t>
      </w:r>
      <w:r w:rsidRPr="00287520">
        <w:rPr>
          <w:rFonts w:ascii="Times New Roman" w:eastAsia="Times New Roman" w:hAnsi="Times New Roman" w:cs="Times New Roman"/>
          <w:color w:val="000000"/>
          <w:sz w:val="28"/>
          <w:szCs w:val="28"/>
          <w:lang w:val="uk-UA" w:eastAsia="ru-RU"/>
        </w:rPr>
        <w:t>- ПКУ) у разі незгоди платника податків або його представників з висновками перевірки чи фактами і даними, викладеними в акті (довідці) перевірки (крім документальної позапланової перевірки, проведеної у порядку, встановленому </w:t>
      </w:r>
      <w:proofErr w:type="spellStart"/>
      <w:r w:rsidRPr="00287520">
        <w:rPr>
          <w:rFonts w:ascii="Times New Roman" w:eastAsia="Times New Roman" w:hAnsi="Times New Roman" w:cs="Times New Roman"/>
          <w:sz w:val="28"/>
          <w:szCs w:val="28"/>
          <w:lang w:val="uk-UA" w:eastAsia="ru-RU"/>
        </w:rPr>
        <w:fldChar w:fldCharType="begin"/>
      </w:r>
      <w:r w:rsidRPr="00287520">
        <w:rPr>
          <w:rFonts w:ascii="Times New Roman" w:eastAsia="Times New Roman" w:hAnsi="Times New Roman" w:cs="Times New Roman"/>
          <w:sz w:val="28"/>
          <w:szCs w:val="28"/>
          <w:lang w:val="uk-UA" w:eastAsia="ru-RU"/>
        </w:rPr>
        <w:instrText xml:space="preserve"> HYPERLINK "https://docs.dtkt.ua/doc/2755-17?page=18" \l "pn2723" \t "_blank" </w:instrText>
      </w:r>
      <w:r w:rsidRPr="00287520">
        <w:rPr>
          <w:rFonts w:ascii="Times New Roman" w:eastAsia="Times New Roman" w:hAnsi="Times New Roman" w:cs="Times New Roman"/>
          <w:sz w:val="28"/>
          <w:szCs w:val="28"/>
          <w:lang w:val="uk-UA" w:eastAsia="ru-RU"/>
        </w:rPr>
        <w:fldChar w:fldCharType="separate"/>
      </w:r>
      <w:r w:rsidRPr="00287520">
        <w:rPr>
          <w:rFonts w:ascii="Times New Roman" w:eastAsia="Times New Roman" w:hAnsi="Times New Roman" w:cs="Times New Roman"/>
          <w:sz w:val="28"/>
          <w:szCs w:val="28"/>
          <w:lang w:val="uk-UA" w:eastAsia="ru-RU"/>
        </w:rPr>
        <w:t>пп</w:t>
      </w:r>
      <w:proofErr w:type="spellEnd"/>
      <w:r w:rsidRPr="00287520">
        <w:rPr>
          <w:rFonts w:ascii="Times New Roman" w:eastAsia="Times New Roman" w:hAnsi="Times New Roman" w:cs="Times New Roman"/>
          <w:sz w:val="28"/>
          <w:szCs w:val="28"/>
          <w:lang w:val="uk-UA" w:eastAsia="ru-RU"/>
        </w:rPr>
        <w:t>. 78.1.5 ПКУ</w:t>
      </w:r>
      <w:r w:rsidRPr="00287520">
        <w:rPr>
          <w:rFonts w:ascii="Times New Roman" w:eastAsia="Times New Roman" w:hAnsi="Times New Roman" w:cs="Times New Roman"/>
          <w:sz w:val="28"/>
          <w:szCs w:val="28"/>
          <w:lang w:val="uk-UA" w:eastAsia="ru-RU"/>
        </w:rPr>
        <w:fldChar w:fldCharType="end"/>
      </w:r>
      <w:r w:rsidRPr="00287520">
        <w:rPr>
          <w:rFonts w:ascii="Times New Roman" w:eastAsia="Times New Roman" w:hAnsi="Times New Roman" w:cs="Times New Roman"/>
          <w:color w:val="000000"/>
          <w:sz w:val="28"/>
          <w:szCs w:val="28"/>
          <w:lang w:val="uk-UA" w:eastAsia="ru-RU"/>
        </w:rPr>
        <w:t xml:space="preserve">), вони мають право подати свої заперечення та додаткові документи і пояснення, зокрема, але не виключно, документи, що підтверджують відсутність вини, наявність пом’якшуючих обставин або обставин, що звільняють від фінансової відповідальності відповідно до ПКУ, до контролюючого органу, який проводив перевірку платника податків, протягом 10 робочих днів з дня, наступного за днем отримання </w:t>
      </w:r>
      <w:proofErr w:type="spellStart"/>
      <w:r w:rsidRPr="00287520">
        <w:rPr>
          <w:rFonts w:ascii="Times New Roman" w:eastAsia="Times New Roman" w:hAnsi="Times New Roman" w:cs="Times New Roman"/>
          <w:color w:val="000000"/>
          <w:sz w:val="28"/>
          <w:szCs w:val="28"/>
          <w:lang w:val="uk-UA" w:eastAsia="ru-RU"/>
        </w:rPr>
        <w:t>акта</w:t>
      </w:r>
      <w:proofErr w:type="spellEnd"/>
      <w:r w:rsidRPr="00287520">
        <w:rPr>
          <w:rFonts w:ascii="Times New Roman" w:eastAsia="Times New Roman" w:hAnsi="Times New Roman" w:cs="Times New Roman"/>
          <w:color w:val="000000"/>
          <w:sz w:val="28"/>
          <w:szCs w:val="28"/>
          <w:lang w:val="uk-UA" w:eastAsia="ru-RU"/>
        </w:rPr>
        <w:t xml:space="preserve"> (довідки).</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Такі заперечення, додаткові документи і пояснення є невід’ємною частиною матеріалів перевірки.</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 xml:space="preserve">Документальна позапланова перевірка здійснюється, згідно з </w:t>
      </w:r>
      <w:proofErr w:type="spellStart"/>
      <w:r w:rsidRPr="00287520">
        <w:rPr>
          <w:rFonts w:ascii="Times New Roman" w:eastAsia="Times New Roman" w:hAnsi="Times New Roman" w:cs="Times New Roman"/>
          <w:color w:val="000000"/>
          <w:sz w:val="28"/>
          <w:szCs w:val="28"/>
          <w:lang w:val="uk-UA" w:eastAsia="ru-RU"/>
        </w:rPr>
        <w:t>пп</w:t>
      </w:r>
      <w:proofErr w:type="spellEnd"/>
      <w:r w:rsidRPr="00287520">
        <w:rPr>
          <w:rFonts w:ascii="Times New Roman" w:eastAsia="Times New Roman" w:hAnsi="Times New Roman" w:cs="Times New Roman"/>
          <w:color w:val="000000"/>
          <w:sz w:val="28"/>
          <w:szCs w:val="28"/>
          <w:lang w:val="uk-UA" w:eastAsia="ru-RU"/>
        </w:rPr>
        <w:t xml:space="preserve">. 78.1.5 ПКУ, якщо платником податків подано в установленому порядку контролюючому органу заперечення до </w:t>
      </w:r>
      <w:proofErr w:type="spellStart"/>
      <w:r w:rsidRPr="00287520">
        <w:rPr>
          <w:rFonts w:ascii="Times New Roman" w:eastAsia="Times New Roman" w:hAnsi="Times New Roman" w:cs="Times New Roman"/>
          <w:color w:val="000000"/>
          <w:sz w:val="28"/>
          <w:szCs w:val="28"/>
          <w:lang w:val="uk-UA" w:eastAsia="ru-RU"/>
        </w:rPr>
        <w:t>акта</w:t>
      </w:r>
      <w:proofErr w:type="spellEnd"/>
      <w:r w:rsidRPr="00287520">
        <w:rPr>
          <w:rFonts w:ascii="Times New Roman" w:eastAsia="Times New Roman" w:hAnsi="Times New Roman" w:cs="Times New Roman"/>
          <w:color w:val="000000"/>
          <w:sz w:val="28"/>
          <w:szCs w:val="28"/>
          <w:lang w:val="uk-UA" w:eastAsia="ru-RU"/>
        </w:rPr>
        <w:t xml:space="preserve"> перевірки в порядку, визначеному п. 86.7 ПКУ, або скаргу на прийняте за її результатами податкове повідомлення-рішення, в яких вимагається повний або частковий перегляд результатів відповідної перевірки або скасування прийнятого за її результатами податкового повідомлення-рішення у разі якщо платник податків у своїй скарзі (запереченнях) посилається на обставини, що не були досліджені під час перевірки, та об’єктивний їх розгляд неможливий без проведення перевірки. Така перевірка проводиться виключно з питань, що стали предметом оскарження.</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Згідно з абзацами першим і чотирнадцятим </w:t>
      </w:r>
      <w:hyperlink r:id="rId8" w:anchor="pn1885" w:tgtFrame="_blank" w:history="1">
        <w:r w:rsidRPr="00287520">
          <w:rPr>
            <w:rFonts w:ascii="Times New Roman" w:eastAsia="Times New Roman" w:hAnsi="Times New Roman" w:cs="Times New Roman"/>
            <w:sz w:val="28"/>
            <w:szCs w:val="28"/>
            <w:lang w:val="uk-UA" w:eastAsia="ru-RU"/>
          </w:rPr>
          <w:t>п. 42-1.2 ПКУ</w:t>
        </w:r>
      </w:hyperlink>
      <w:r w:rsidRPr="00287520">
        <w:rPr>
          <w:rFonts w:ascii="Times New Roman" w:eastAsia="Times New Roman" w:hAnsi="Times New Roman" w:cs="Times New Roman"/>
          <w:sz w:val="28"/>
          <w:szCs w:val="28"/>
          <w:lang w:val="uk-UA" w:eastAsia="ru-RU"/>
        </w:rPr>
        <w:t> </w:t>
      </w:r>
      <w:r w:rsidRPr="00287520">
        <w:rPr>
          <w:rFonts w:ascii="Times New Roman" w:eastAsia="Times New Roman" w:hAnsi="Times New Roman" w:cs="Times New Roman"/>
          <w:color w:val="000000"/>
          <w:sz w:val="28"/>
          <w:szCs w:val="28"/>
          <w:lang w:val="uk-UA" w:eastAsia="ru-RU"/>
        </w:rPr>
        <w:t xml:space="preserve">Електронний кабінет забезпечує можливість реалізації платниками податків прав та обов’язків, визначених ПКУ та іншими законами, контроль за дотриманням яких покладено на контролюючі органи, та нормативно-правовими актами, прийнятими на підставі та на виконання ПКУ та інших законів, контроль за дотриманням яких покладено на контролюючі органи, в тому числі, шляхом, зокрема, забезпечення можливості адміністративного оскарження рішень контролюючих органів, у тому числі подання заперечень на акт або довідку, якими оформлені результати перевірки, подання скарги на податкове повідомлення-рішення або інше рішення, дію або бездіяльність контролюючого органу чи посадової особи контролюючого органу, у тому числі рішення про коригування митної вартості, рішення щодо класифікації товарів для митних </w:t>
      </w:r>
      <w:r w:rsidRPr="00287520">
        <w:rPr>
          <w:rFonts w:ascii="Times New Roman" w:eastAsia="Times New Roman" w:hAnsi="Times New Roman" w:cs="Times New Roman"/>
          <w:color w:val="000000"/>
          <w:sz w:val="28"/>
          <w:szCs w:val="28"/>
          <w:lang w:val="uk-UA" w:eastAsia="ru-RU"/>
        </w:rPr>
        <w:lastRenderedPageBreak/>
        <w:t>цілей, про визначення країни походження, рішення щодо підстав для надання податкових пільг тощо.</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Порядок функціонування Електронного кабінету визначено </w:t>
      </w:r>
      <w:hyperlink r:id="rId9" w:anchor="pn2" w:tgtFrame="_blank" w:history="1">
        <w:r w:rsidRPr="00287520">
          <w:rPr>
            <w:rFonts w:ascii="Times New Roman" w:eastAsia="Times New Roman" w:hAnsi="Times New Roman" w:cs="Times New Roman"/>
            <w:sz w:val="28"/>
            <w:szCs w:val="28"/>
            <w:lang w:val="uk-UA" w:eastAsia="ru-RU"/>
          </w:rPr>
          <w:t>наказом Мінфіну від 14.07.2017 р. №637</w:t>
        </w:r>
      </w:hyperlink>
      <w:r w:rsidRPr="00287520">
        <w:rPr>
          <w:rFonts w:ascii="Times New Roman" w:eastAsia="Times New Roman" w:hAnsi="Times New Roman" w:cs="Times New Roman"/>
          <w:color w:val="000000"/>
          <w:sz w:val="28"/>
          <w:szCs w:val="28"/>
          <w:lang w:val="uk-UA" w:eastAsia="ru-RU"/>
        </w:rPr>
        <w:t> (зі змінами).</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 xml:space="preserve">Вхід до Електронного кабінету здійснюється за </w:t>
      </w:r>
      <w:proofErr w:type="spellStart"/>
      <w:r w:rsidRPr="00287520">
        <w:rPr>
          <w:rFonts w:ascii="Times New Roman" w:eastAsia="Times New Roman" w:hAnsi="Times New Roman" w:cs="Times New Roman"/>
          <w:color w:val="000000"/>
          <w:sz w:val="28"/>
          <w:szCs w:val="28"/>
          <w:lang w:val="uk-UA" w:eastAsia="ru-RU"/>
        </w:rPr>
        <w:t>адресою</w:t>
      </w:r>
      <w:proofErr w:type="spellEnd"/>
      <w:r w:rsidRPr="00287520">
        <w:rPr>
          <w:rFonts w:ascii="Times New Roman" w:eastAsia="Times New Roman" w:hAnsi="Times New Roman" w:cs="Times New Roman"/>
          <w:color w:val="000000"/>
          <w:sz w:val="28"/>
          <w:szCs w:val="28"/>
          <w:lang w:val="uk-UA" w:eastAsia="ru-RU"/>
        </w:rPr>
        <w:t>: </w:t>
      </w:r>
      <w:hyperlink r:id="rId10" w:tgtFrame="_blank" w:history="1">
        <w:r w:rsidRPr="00287520">
          <w:rPr>
            <w:rFonts w:ascii="Times New Roman" w:eastAsia="Times New Roman" w:hAnsi="Times New Roman" w:cs="Times New Roman"/>
            <w:color w:val="0070C0"/>
            <w:sz w:val="28"/>
            <w:szCs w:val="28"/>
            <w:u w:val="single"/>
            <w:lang w:val="uk-UA" w:eastAsia="ru-RU"/>
          </w:rPr>
          <w:t>https://cabinet.tax.gov.ua</w:t>
        </w:r>
      </w:hyperlink>
      <w:r w:rsidRPr="00287520">
        <w:rPr>
          <w:rFonts w:ascii="Times New Roman" w:eastAsia="Times New Roman" w:hAnsi="Times New Roman" w:cs="Times New Roman"/>
          <w:color w:val="000000"/>
          <w:sz w:val="28"/>
          <w:szCs w:val="28"/>
          <w:lang w:val="uk-UA" w:eastAsia="ru-RU"/>
        </w:rPr>
        <w:t xml:space="preserve">, а також через офіційний </w:t>
      </w:r>
      <w:proofErr w:type="spellStart"/>
      <w:r w:rsidRPr="00287520">
        <w:rPr>
          <w:rFonts w:ascii="Times New Roman" w:eastAsia="Times New Roman" w:hAnsi="Times New Roman" w:cs="Times New Roman"/>
          <w:color w:val="000000"/>
          <w:sz w:val="28"/>
          <w:szCs w:val="28"/>
          <w:lang w:val="uk-UA" w:eastAsia="ru-RU"/>
        </w:rPr>
        <w:t>вебпортал</w:t>
      </w:r>
      <w:proofErr w:type="spellEnd"/>
      <w:r w:rsidRPr="00287520">
        <w:rPr>
          <w:rFonts w:ascii="Times New Roman" w:eastAsia="Times New Roman" w:hAnsi="Times New Roman" w:cs="Times New Roman"/>
          <w:color w:val="000000"/>
          <w:sz w:val="28"/>
          <w:szCs w:val="28"/>
          <w:lang w:val="uk-UA" w:eastAsia="ru-RU"/>
        </w:rPr>
        <w:t xml:space="preserve"> ДПС.</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Доступ до приватної частини Електронного кабінету надається після проходження користувачем електронної ідентифікації онлайн з використанням кваліфікованого електронного підпису будь-якого Кваліфікованого надавача електронних довірчих послуг, через Інтегровану систему електронної ідентифікації – </w:t>
      </w:r>
      <w:hyperlink r:id="rId11" w:tgtFrame="_blank" w:history="1">
        <w:r w:rsidRPr="00287520">
          <w:rPr>
            <w:rFonts w:ascii="Times New Roman" w:eastAsia="Times New Roman" w:hAnsi="Times New Roman" w:cs="Times New Roman"/>
            <w:color w:val="0070C0"/>
            <w:sz w:val="28"/>
            <w:szCs w:val="28"/>
            <w:u w:val="single"/>
            <w:lang w:val="uk-UA" w:eastAsia="ru-RU"/>
          </w:rPr>
          <w:t>id.gov.ua</w:t>
        </w:r>
      </w:hyperlink>
      <w:r w:rsidRPr="00287520">
        <w:rPr>
          <w:rFonts w:ascii="Times New Roman" w:eastAsia="Times New Roman" w:hAnsi="Times New Roman" w:cs="Times New Roman"/>
          <w:color w:val="000000"/>
          <w:sz w:val="28"/>
          <w:szCs w:val="28"/>
          <w:lang w:val="uk-UA" w:eastAsia="ru-RU"/>
        </w:rPr>
        <w:t> (</w:t>
      </w:r>
      <w:proofErr w:type="spellStart"/>
      <w:r w:rsidRPr="00287520">
        <w:rPr>
          <w:rFonts w:ascii="Times New Roman" w:eastAsia="Times New Roman" w:hAnsi="Times New Roman" w:cs="Times New Roman"/>
          <w:color w:val="000000"/>
          <w:sz w:val="28"/>
          <w:szCs w:val="28"/>
          <w:lang w:val="uk-UA" w:eastAsia="ru-RU"/>
        </w:rPr>
        <w:t>MobileID</w:t>
      </w:r>
      <w:proofErr w:type="spellEnd"/>
      <w:r w:rsidRPr="00287520">
        <w:rPr>
          <w:rFonts w:ascii="Times New Roman" w:eastAsia="Times New Roman" w:hAnsi="Times New Roman" w:cs="Times New Roman"/>
          <w:color w:val="000000"/>
          <w:sz w:val="28"/>
          <w:szCs w:val="28"/>
          <w:lang w:val="uk-UA" w:eastAsia="ru-RU"/>
        </w:rPr>
        <w:t xml:space="preserve"> та </w:t>
      </w:r>
      <w:proofErr w:type="spellStart"/>
      <w:r w:rsidRPr="00287520">
        <w:rPr>
          <w:rFonts w:ascii="Times New Roman" w:eastAsia="Times New Roman" w:hAnsi="Times New Roman" w:cs="Times New Roman"/>
          <w:color w:val="000000"/>
          <w:sz w:val="28"/>
          <w:szCs w:val="28"/>
          <w:lang w:val="uk-UA" w:eastAsia="ru-RU"/>
        </w:rPr>
        <w:t>BankID</w:t>
      </w:r>
      <w:proofErr w:type="spellEnd"/>
      <w:r w:rsidRPr="00287520">
        <w:rPr>
          <w:rFonts w:ascii="Times New Roman" w:eastAsia="Times New Roman" w:hAnsi="Times New Roman" w:cs="Times New Roman"/>
          <w:color w:val="000000"/>
          <w:sz w:val="28"/>
          <w:szCs w:val="28"/>
          <w:lang w:val="uk-UA" w:eastAsia="ru-RU"/>
        </w:rPr>
        <w:t>), за допомогою Дія Підпис або «хмарного» кваліфікованого електронного підпису.</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 xml:space="preserve">Меню «Листування з ДПС» приватної частини Електронного кабінету дозволяє платнику податків надіслати заперечення до акту перевірки (далі – Заперечення) до відповідного органу ДПС. Форма підготовки такої кореспонденції передбачає вибір таких реквізитів: регіон в якому знаходиться орган ДПС, орган ДПС, до якого направляється Заперечення, тип документу (із списку обирається «Пропозиція (зауваження)»), тематика (із списку обирається «Контрольно-перевірочна робота»), а також передбачає заповнення короткого змісту та завантаження сканованого документу (файл у форматі </w:t>
      </w:r>
      <w:proofErr w:type="spellStart"/>
      <w:r w:rsidRPr="00287520">
        <w:rPr>
          <w:rFonts w:ascii="Times New Roman" w:eastAsia="Times New Roman" w:hAnsi="Times New Roman" w:cs="Times New Roman"/>
          <w:color w:val="000000"/>
          <w:sz w:val="28"/>
          <w:szCs w:val="28"/>
          <w:lang w:val="uk-UA" w:eastAsia="ru-RU"/>
        </w:rPr>
        <w:t>pdf</w:t>
      </w:r>
      <w:proofErr w:type="spellEnd"/>
      <w:r w:rsidRPr="00287520">
        <w:rPr>
          <w:rFonts w:ascii="Times New Roman" w:eastAsia="Times New Roman" w:hAnsi="Times New Roman" w:cs="Times New Roman"/>
          <w:color w:val="000000"/>
          <w:sz w:val="28"/>
          <w:szCs w:val="28"/>
          <w:lang w:val="uk-UA" w:eastAsia="ru-RU"/>
        </w:rPr>
        <w:t xml:space="preserve"> із обмеженням розміру до 5 МБ).    </w:t>
      </w:r>
    </w:p>
    <w:p w:rsidR="00287520" w:rsidRPr="00287520" w:rsidRDefault="00287520" w:rsidP="00287520">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287520">
        <w:rPr>
          <w:rFonts w:ascii="Times New Roman" w:eastAsia="Times New Roman" w:hAnsi="Times New Roman" w:cs="Times New Roman"/>
          <w:color w:val="000000"/>
          <w:sz w:val="28"/>
          <w:szCs w:val="28"/>
          <w:lang w:val="uk-UA" w:eastAsia="ru-RU"/>
        </w:rPr>
        <w:t>Інформацію щодо отримання та дати реєстрації Заперечення в органі ДПС платник податків може переглянути у вкладці «Вхідні» меню «Вхідні/вихідні документи» приватної частини Електронного кабінету. Дата реєстрації Заперечення вважається днем його отримання органом ДПС.</w:t>
      </w:r>
    </w:p>
    <w:bookmarkEnd w:id="1"/>
    <w:p w:rsidR="005A60B0" w:rsidRDefault="005A60B0" w:rsidP="00287520">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5A60B0" w:rsidRDefault="005A60B0" w:rsidP="00287520">
      <w:pPr>
        <w:tabs>
          <w:tab w:val="num" w:pos="567"/>
        </w:tabs>
        <w:spacing w:after="0" w:line="240" w:lineRule="auto"/>
        <w:ind w:firstLine="567"/>
        <w:jc w:val="both"/>
        <w:rPr>
          <w:rFonts w:ascii="Times New Roman" w:eastAsia="Times New Roman" w:hAnsi="Times New Roman" w:cs="Times New Roman"/>
          <w:sz w:val="28"/>
          <w:szCs w:val="28"/>
          <w:lang w:val="uk-UA" w:eastAsia="ru-RU"/>
        </w:rPr>
      </w:pPr>
    </w:p>
    <w:p w:rsidR="00287520" w:rsidRDefault="00287520"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Default="008E59DD" w:rsidP="00287520">
      <w:pPr>
        <w:spacing w:after="0" w:line="240" w:lineRule="auto"/>
        <w:rPr>
          <w:rFonts w:ascii="Times New Roman" w:hAnsi="Times New Roman" w:cs="Times New Roman"/>
          <w:sz w:val="28"/>
          <w:szCs w:val="28"/>
          <w:lang w:val="en-US"/>
        </w:rPr>
      </w:pPr>
    </w:p>
    <w:p w:rsidR="008E59DD" w:rsidRPr="008E59DD" w:rsidRDefault="008E59DD" w:rsidP="00287520">
      <w:pPr>
        <w:spacing w:after="0" w:line="240" w:lineRule="auto"/>
        <w:rPr>
          <w:rFonts w:ascii="Times New Roman" w:hAnsi="Times New Roman" w:cs="Times New Roman"/>
          <w:sz w:val="28"/>
          <w:szCs w:val="28"/>
          <w:lang w:val="en-US"/>
        </w:rPr>
      </w:pPr>
    </w:p>
    <w:p w:rsidR="00287520" w:rsidRDefault="00287520" w:rsidP="00287520">
      <w:pPr>
        <w:spacing w:after="0" w:line="240" w:lineRule="auto"/>
        <w:rPr>
          <w:rFonts w:ascii="Times New Roman" w:hAnsi="Times New Roman" w:cs="Times New Roman"/>
          <w:sz w:val="28"/>
          <w:szCs w:val="28"/>
          <w:lang w:val="uk-UA"/>
        </w:rPr>
      </w:pPr>
    </w:p>
    <w:p w:rsidR="005A60B0" w:rsidRDefault="005A60B0" w:rsidP="00287520">
      <w:pPr>
        <w:spacing w:after="0" w:line="240" w:lineRule="auto"/>
        <w:rPr>
          <w:rFonts w:ascii="Times New Roman" w:hAnsi="Times New Roman" w:cs="Times New Roman"/>
          <w:sz w:val="28"/>
          <w:szCs w:val="28"/>
          <w:lang w:val="uk-UA"/>
        </w:rPr>
      </w:pPr>
    </w:p>
    <w:p w:rsidR="005A60B0" w:rsidRPr="005A60B0" w:rsidRDefault="005A60B0" w:rsidP="00287520">
      <w:pPr>
        <w:spacing w:after="0" w:line="240" w:lineRule="auto"/>
        <w:rPr>
          <w:rFonts w:ascii="Times New Roman" w:hAnsi="Times New Roman" w:cs="Times New Roman"/>
          <w:sz w:val="28"/>
          <w:szCs w:val="28"/>
          <w:lang w:val="uk-UA"/>
        </w:rPr>
      </w:pPr>
    </w:p>
    <w:p w:rsidR="00287520" w:rsidRPr="008E59DD" w:rsidRDefault="00287520" w:rsidP="00287520">
      <w:pPr>
        <w:spacing w:after="0" w:line="240" w:lineRule="auto"/>
        <w:jc w:val="both"/>
        <w:rPr>
          <w:rStyle w:val="a4"/>
          <w:rFonts w:ascii="Times New Roman" w:hAnsi="Times New Roman" w:cs="Times New Roman"/>
          <w:color w:val="0070C0"/>
          <w:sz w:val="20"/>
          <w:szCs w:val="20"/>
          <w:lang w:val="uk-UA"/>
        </w:rPr>
      </w:pPr>
      <w:r w:rsidRPr="008E59DD">
        <w:rPr>
          <w:rFonts w:ascii="Times New Roman" w:hAnsi="Times New Roman" w:cs="Times New Roman"/>
          <w:sz w:val="20"/>
          <w:szCs w:val="20"/>
          <w:lang w:val="uk-UA"/>
        </w:rPr>
        <w:t xml:space="preserve">18002, м. Черкаси, вул. Хрещатик,235                                           </w:t>
      </w:r>
      <w:r w:rsidRPr="00CB6A07">
        <w:rPr>
          <w:rFonts w:ascii="Times New Roman" w:hAnsi="Times New Roman" w:cs="Times New Roman"/>
          <w:sz w:val="20"/>
          <w:szCs w:val="20"/>
          <w:lang w:val="en-US"/>
        </w:rPr>
        <w:t>e</w:t>
      </w:r>
      <w:r w:rsidRPr="008E59DD">
        <w:rPr>
          <w:rFonts w:ascii="Times New Roman" w:hAnsi="Times New Roman" w:cs="Times New Roman"/>
          <w:sz w:val="20"/>
          <w:szCs w:val="20"/>
          <w:lang w:val="uk-UA"/>
        </w:rPr>
        <w:t>-</w:t>
      </w:r>
      <w:r w:rsidRPr="00CB6A07">
        <w:rPr>
          <w:rFonts w:ascii="Times New Roman" w:hAnsi="Times New Roman" w:cs="Times New Roman"/>
          <w:sz w:val="20"/>
          <w:szCs w:val="20"/>
          <w:lang w:val="en-US"/>
        </w:rPr>
        <w:t>mail</w:t>
      </w:r>
      <w:r w:rsidRPr="008E59DD">
        <w:rPr>
          <w:rFonts w:ascii="Times New Roman" w:hAnsi="Times New Roman" w:cs="Times New Roman"/>
          <w:sz w:val="20"/>
          <w:szCs w:val="20"/>
          <w:lang w:val="uk-UA"/>
        </w:rPr>
        <w:t xml:space="preserve">: </w:t>
      </w:r>
      <w:hyperlink r:id="rId12" w:history="1">
        <w:r w:rsidRPr="005D27DE">
          <w:rPr>
            <w:rStyle w:val="a4"/>
            <w:rFonts w:ascii="Times New Roman" w:hAnsi="Times New Roman" w:cs="Times New Roman"/>
            <w:color w:val="0070C0"/>
            <w:sz w:val="20"/>
            <w:szCs w:val="20"/>
            <w:lang w:val="en-US"/>
          </w:rPr>
          <w:t>ck</w:t>
        </w:r>
        <w:r w:rsidRPr="008E59DD">
          <w:rPr>
            <w:rStyle w:val="a4"/>
            <w:rFonts w:ascii="Times New Roman" w:hAnsi="Times New Roman" w:cs="Times New Roman"/>
            <w:color w:val="0070C0"/>
            <w:sz w:val="20"/>
            <w:szCs w:val="20"/>
            <w:lang w:val="uk-UA"/>
          </w:rPr>
          <w:t>.</w:t>
        </w:r>
        <w:r w:rsidRPr="005D27DE">
          <w:rPr>
            <w:rStyle w:val="a4"/>
            <w:rFonts w:ascii="Times New Roman" w:hAnsi="Times New Roman" w:cs="Times New Roman"/>
            <w:color w:val="0070C0"/>
            <w:sz w:val="20"/>
            <w:szCs w:val="20"/>
            <w:lang w:val="en-US"/>
          </w:rPr>
          <w:t>zmi</w:t>
        </w:r>
        <w:r w:rsidRPr="008E59DD">
          <w:rPr>
            <w:rStyle w:val="a4"/>
            <w:rFonts w:ascii="Times New Roman" w:hAnsi="Times New Roman" w:cs="Times New Roman"/>
            <w:color w:val="0070C0"/>
            <w:sz w:val="20"/>
            <w:szCs w:val="20"/>
            <w:lang w:val="uk-UA"/>
          </w:rPr>
          <w:t>@</w:t>
        </w:r>
        <w:r w:rsidRPr="005D27DE">
          <w:rPr>
            <w:rStyle w:val="a4"/>
            <w:rFonts w:ascii="Times New Roman" w:hAnsi="Times New Roman" w:cs="Times New Roman"/>
            <w:color w:val="0070C0"/>
            <w:sz w:val="20"/>
            <w:szCs w:val="20"/>
            <w:lang w:val="en-US"/>
          </w:rPr>
          <w:t>tax</w:t>
        </w:r>
        <w:r w:rsidRPr="008E59DD">
          <w:rPr>
            <w:rStyle w:val="a4"/>
            <w:rFonts w:ascii="Times New Roman" w:hAnsi="Times New Roman" w:cs="Times New Roman"/>
            <w:color w:val="0070C0"/>
            <w:sz w:val="20"/>
            <w:szCs w:val="20"/>
            <w:lang w:val="uk-UA"/>
          </w:rPr>
          <w:t>.</w:t>
        </w:r>
        <w:r w:rsidRPr="005D27DE">
          <w:rPr>
            <w:rStyle w:val="a4"/>
            <w:rFonts w:ascii="Times New Roman" w:hAnsi="Times New Roman" w:cs="Times New Roman"/>
            <w:color w:val="0070C0"/>
            <w:sz w:val="20"/>
            <w:szCs w:val="20"/>
            <w:lang w:val="en-US"/>
          </w:rPr>
          <w:t>gov</w:t>
        </w:r>
        <w:r w:rsidRPr="008E59DD">
          <w:rPr>
            <w:rStyle w:val="a4"/>
            <w:rFonts w:ascii="Times New Roman" w:hAnsi="Times New Roman" w:cs="Times New Roman"/>
            <w:color w:val="0070C0"/>
            <w:sz w:val="20"/>
            <w:szCs w:val="20"/>
            <w:lang w:val="uk-UA"/>
          </w:rPr>
          <w:t>.</w:t>
        </w:r>
        <w:proofErr w:type="spellStart"/>
        <w:r w:rsidRPr="005D27DE">
          <w:rPr>
            <w:rStyle w:val="a4"/>
            <w:rFonts w:ascii="Times New Roman" w:hAnsi="Times New Roman" w:cs="Times New Roman"/>
            <w:color w:val="0070C0"/>
            <w:sz w:val="20"/>
            <w:szCs w:val="20"/>
            <w:lang w:val="en-US"/>
          </w:rPr>
          <w:t>ua</w:t>
        </w:r>
        <w:proofErr w:type="spellEnd"/>
      </w:hyperlink>
    </w:p>
    <w:p w:rsidR="004A64BE" w:rsidRPr="00287520" w:rsidRDefault="00287520" w:rsidP="008E59DD">
      <w:pPr>
        <w:spacing w:after="0" w:line="240" w:lineRule="auto"/>
        <w:jc w:val="both"/>
        <w:rPr>
          <w:rFonts w:ascii="Times New Roman" w:hAnsi="Times New Roman" w:cs="Times New Roman"/>
          <w:sz w:val="28"/>
          <w:szCs w:val="28"/>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13" w:history="1">
        <w:r w:rsidRPr="005D27DE">
          <w:rPr>
            <w:rStyle w:val="a4"/>
            <w:rFonts w:ascii="Times New Roman" w:hAnsi="Times New Roman" w:cs="Times New Roman"/>
            <w:color w:val="0070C0"/>
            <w:sz w:val="20"/>
            <w:szCs w:val="20"/>
          </w:rPr>
          <w:t>https://ck.tax.gov.ua/</w:t>
        </w:r>
      </w:hyperlink>
    </w:p>
    <w:sectPr w:rsidR="004A64BE" w:rsidRPr="00287520"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75C33"/>
    <w:multiLevelType w:val="multilevel"/>
    <w:tmpl w:val="C27E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520"/>
    <w:rsid w:val="00287520"/>
    <w:rsid w:val="004A64BE"/>
    <w:rsid w:val="005A60B0"/>
    <w:rsid w:val="00751448"/>
    <w:rsid w:val="008E59DD"/>
    <w:rsid w:val="00C40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875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752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875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info">
    <w:name w:val="date-info"/>
    <w:basedOn w:val="a0"/>
    <w:rsid w:val="00287520"/>
  </w:style>
  <w:style w:type="character" w:customStyle="1" w:styleId="views-info">
    <w:name w:val="views-info"/>
    <w:basedOn w:val="a0"/>
    <w:rsid w:val="00287520"/>
  </w:style>
  <w:style w:type="character" w:styleId="a4">
    <w:name w:val="Hyperlink"/>
    <w:basedOn w:val="a0"/>
    <w:uiPriority w:val="99"/>
    <w:semiHidden/>
    <w:unhideWhenUsed/>
    <w:rsid w:val="00287520"/>
    <w:rPr>
      <w:color w:val="0000FF"/>
      <w:u w:val="single"/>
    </w:rPr>
  </w:style>
  <w:style w:type="paragraph" w:styleId="a5">
    <w:name w:val="Balloon Text"/>
    <w:basedOn w:val="a"/>
    <w:link w:val="a6"/>
    <w:uiPriority w:val="99"/>
    <w:semiHidden/>
    <w:unhideWhenUsed/>
    <w:rsid w:val="002875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7520"/>
    <w:rPr>
      <w:rFonts w:ascii="Tahoma" w:hAnsi="Tahoma" w:cs="Tahoma"/>
      <w:sz w:val="16"/>
      <w:szCs w:val="16"/>
    </w:rPr>
  </w:style>
  <w:style w:type="character" w:customStyle="1" w:styleId="z-label">
    <w:name w:val="z-label"/>
    <w:basedOn w:val="a0"/>
    <w:rsid w:val="0028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875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752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875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info">
    <w:name w:val="date-info"/>
    <w:basedOn w:val="a0"/>
    <w:rsid w:val="00287520"/>
  </w:style>
  <w:style w:type="character" w:customStyle="1" w:styleId="views-info">
    <w:name w:val="views-info"/>
    <w:basedOn w:val="a0"/>
    <w:rsid w:val="00287520"/>
  </w:style>
  <w:style w:type="character" w:styleId="a4">
    <w:name w:val="Hyperlink"/>
    <w:basedOn w:val="a0"/>
    <w:uiPriority w:val="99"/>
    <w:semiHidden/>
    <w:unhideWhenUsed/>
    <w:rsid w:val="00287520"/>
    <w:rPr>
      <w:color w:val="0000FF"/>
      <w:u w:val="single"/>
    </w:rPr>
  </w:style>
  <w:style w:type="paragraph" w:styleId="a5">
    <w:name w:val="Balloon Text"/>
    <w:basedOn w:val="a"/>
    <w:link w:val="a6"/>
    <w:uiPriority w:val="99"/>
    <w:semiHidden/>
    <w:unhideWhenUsed/>
    <w:rsid w:val="002875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7520"/>
    <w:rPr>
      <w:rFonts w:ascii="Tahoma" w:hAnsi="Tahoma" w:cs="Tahoma"/>
      <w:sz w:val="16"/>
      <w:szCs w:val="16"/>
    </w:rPr>
  </w:style>
  <w:style w:type="character" w:customStyle="1" w:styleId="z-label">
    <w:name w:val="z-label"/>
    <w:basedOn w:val="a0"/>
    <w:rsid w:val="0028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264418">
      <w:bodyDiv w:val="1"/>
      <w:marLeft w:val="0"/>
      <w:marRight w:val="0"/>
      <w:marTop w:val="0"/>
      <w:marBottom w:val="0"/>
      <w:divBdr>
        <w:top w:val="none" w:sz="0" w:space="0" w:color="auto"/>
        <w:left w:val="none" w:sz="0" w:space="0" w:color="auto"/>
        <w:bottom w:val="none" w:sz="0" w:space="0" w:color="auto"/>
        <w:right w:val="none" w:sz="0" w:space="0" w:color="auto"/>
      </w:divBdr>
      <w:divsChild>
        <w:div w:id="201287574">
          <w:marLeft w:val="0"/>
          <w:marRight w:val="0"/>
          <w:marTop w:val="0"/>
          <w:marBottom w:val="0"/>
          <w:divBdr>
            <w:top w:val="none" w:sz="0" w:space="0" w:color="auto"/>
            <w:left w:val="none" w:sz="0" w:space="0" w:color="auto"/>
            <w:bottom w:val="single" w:sz="6" w:space="9" w:color="EDEDEF"/>
            <w:right w:val="none" w:sz="0" w:space="0" w:color="auto"/>
          </w:divBdr>
          <w:divsChild>
            <w:div w:id="464201577">
              <w:marLeft w:val="0"/>
              <w:marRight w:val="0"/>
              <w:marTop w:val="0"/>
              <w:marBottom w:val="300"/>
              <w:divBdr>
                <w:top w:val="none" w:sz="0" w:space="0" w:color="auto"/>
                <w:left w:val="none" w:sz="0" w:space="0" w:color="auto"/>
                <w:bottom w:val="none" w:sz="0" w:space="0" w:color="auto"/>
                <w:right w:val="none" w:sz="0" w:space="0" w:color="auto"/>
              </w:divBdr>
            </w:div>
          </w:divsChild>
        </w:div>
        <w:div w:id="128403920">
          <w:marLeft w:val="0"/>
          <w:marRight w:val="0"/>
          <w:marTop w:val="0"/>
          <w:marBottom w:val="0"/>
          <w:divBdr>
            <w:top w:val="none" w:sz="0" w:space="0" w:color="auto"/>
            <w:left w:val="none" w:sz="0" w:space="0" w:color="auto"/>
            <w:bottom w:val="none" w:sz="0" w:space="0" w:color="auto"/>
            <w:right w:val="none" w:sz="0" w:space="0" w:color="auto"/>
          </w:divBdr>
        </w:div>
        <w:div w:id="1599174054">
          <w:marLeft w:val="0"/>
          <w:marRight w:val="0"/>
          <w:marTop w:val="0"/>
          <w:marBottom w:val="0"/>
          <w:divBdr>
            <w:top w:val="none" w:sz="0" w:space="0" w:color="auto"/>
            <w:left w:val="none" w:sz="0" w:space="0" w:color="auto"/>
            <w:bottom w:val="none" w:sz="0" w:space="0" w:color="auto"/>
            <w:right w:val="none" w:sz="0" w:space="0" w:color="auto"/>
          </w:divBdr>
        </w:div>
        <w:div w:id="149491813">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dtkt.ua/doc/2755-17?page=12" TargetMode="External"/><Relationship Id="rId13"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https://docs.dtkt.ua/doc/2755-17?page=19" TargetMode="External"/><Relationship Id="rId12"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d.gov.u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abinet.tax.gov.ua/" TargetMode="External"/><Relationship Id="rId4" Type="http://schemas.openxmlformats.org/officeDocument/2006/relationships/settings" Target="settings.xml"/><Relationship Id="rId9" Type="http://schemas.openxmlformats.org/officeDocument/2006/relationships/hyperlink" Target="https://docs.dtkt.ua/doc/z0942-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3089</Words>
  <Characters>1761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2022-09-06T10:57:00Z</dcterms:created>
  <dcterms:modified xsi:type="dcterms:W3CDTF">2022-09-21T05:45:00Z</dcterms:modified>
</cp:coreProperties>
</file>